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E3201" w:rsidRPr="00427699" w:rsidRDefault="008E3201" w:rsidP="002C7DAA">
      <w:pPr>
        <w:jc w:val="center"/>
        <w:outlineLvl w:val="0"/>
        <w:rPr>
          <w:rFonts w:ascii="Calibri" w:hAnsi="Calibri" w:cs="Arial"/>
          <w:b/>
          <w:sz w:val="22"/>
          <w:szCs w:val="22"/>
          <w:u w:val="single"/>
        </w:rPr>
      </w:pPr>
    </w:p>
    <w:p w14:paraId="0C933D4E" w14:textId="5D3ADE48" w:rsidR="002C7DAA" w:rsidRPr="00427699" w:rsidRDefault="5813D019" w:rsidP="20AD9309">
      <w:pPr>
        <w:jc w:val="center"/>
        <w:outlineLvl w:val="0"/>
        <w:rPr>
          <w:rFonts w:ascii="Calibri" w:hAnsi="Calibri" w:cs="Arial"/>
          <w:b/>
          <w:bCs/>
          <w:sz w:val="22"/>
          <w:szCs w:val="22"/>
          <w:u w:val="single"/>
        </w:rPr>
      </w:pPr>
      <w:r w:rsidRPr="20AD9309">
        <w:rPr>
          <w:rFonts w:ascii="Calibri" w:hAnsi="Calibri" w:cs="Arial"/>
          <w:b/>
          <w:bCs/>
          <w:sz w:val="22"/>
          <w:szCs w:val="22"/>
          <w:u w:val="single"/>
        </w:rPr>
        <w:t xml:space="preserve">Montpelier High </w:t>
      </w:r>
      <w:r w:rsidR="00CF781F" w:rsidRPr="20AD9309">
        <w:rPr>
          <w:rFonts w:ascii="Calibri" w:hAnsi="Calibri" w:cs="Arial"/>
          <w:b/>
          <w:bCs/>
          <w:sz w:val="22"/>
          <w:szCs w:val="22"/>
          <w:u w:val="single"/>
        </w:rPr>
        <w:t xml:space="preserve">School </w:t>
      </w:r>
      <w:r w:rsidR="002C7DAA" w:rsidRPr="20AD9309">
        <w:rPr>
          <w:rFonts w:ascii="Calibri" w:hAnsi="Calibri" w:cs="Arial"/>
          <w:b/>
          <w:bCs/>
          <w:sz w:val="22"/>
          <w:szCs w:val="22"/>
          <w:u w:val="single"/>
        </w:rPr>
        <w:t>English</w:t>
      </w:r>
      <w:r w:rsidR="00E00618" w:rsidRPr="20AD9309">
        <w:rPr>
          <w:rFonts w:ascii="Calibri" w:hAnsi="Calibri" w:cs="Arial"/>
          <w:b/>
          <w:bCs/>
          <w:sz w:val="22"/>
          <w:szCs w:val="22"/>
          <w:u w:val="single"/>
        </w:rPr>
        <w:t xml:space="preserve"> </w:t>
      </w:r>
      <w:r w:rsidR="00CF781F" w:rsidRPr="20AD9309">
        <w:rPr>
          <w:rFonts w:ascii="Calibri" w:hAnsi="Calibri" w:cs="Arial"/>
          <w:b/>
          <w:bCs/>
          <w:sz w:val="22"/>
          <w:szCs w:val="22"/>
          <w:u w:val="single"/>
        </w:rPr>
        <w:t>Department</w:t>
      </w:r>
      <w:r w:rsidR="009A226B" w:rsidRPr="20AD9309">
        <w:rPr>
          <w:rFonts w:ascii="Calibri" w:hAnsi="Calibri" w:cs="Arial"/>
          <w:b/>
          <w:bCs/>
          <w:sz w:val="22"/>
          <w:szCs w:val="22"/>
          <w:u w:val="single"/>
        </w:rPr>
        <w:t xml:space="preserve">:  </w:t>
      </w:r>
      <w:r w:rsidR="002C7DAA" w:rsidRPr="20AD9309">
        <w:rPr>
          <w:rFonts w:ascii="Calibri" w:hAnsi="Calibri" w:cs="Arial"/>
          <w:b/>
          <w:bCs/>
          <w:sz w:val="22"/>
          <w:szCs w:val="22"/>
          <w:u w:val="single"/>
        </w:rPr>
        <w:t xml:space="preserve">Year </w:t>
      </w:r>
      <w:r w:rsidR="00247A08" w:rsidRPr="20AD9309">
        <w:rPr>
          <w:rFonts w:ascii="Calibri" w:hAnsi="Calibri" w:cs="Arial"/>
          <w:b/>
          <w:bCs/>
          <w:sz w:val="22"/>
          <w:szCs w:val="22"/>
          <w:u w:val="single"/>
        </w:rPr>
        <w:t>8</w:t>
      </w:r>
      <w:r w:rsidR="008A3215" w:rsidRPr="20AD9309">
        <w:rPr>
          <w:rFonts w:ascii="Calibri" w:hAnsi="Calibri" w:cs="Arial"/>
          <w:b/>
          <w:bCs/>
          <w:sz w:val="22"/>
          <w:szCs w:val="22"/>
          <w:u w:val="single"/>
        </w:rPr>
        <w:t xml:space="preserve"> Outline</w:t>
      </w:r>
    </w:p>
    <w:p w14:paraId="0A37501D" w14:textId="77777777" w:rsidR="002C7DAA" w:rsidRPr="00427699" w:rsidRDefault="002C7DAA" w:rsidP="002C7DAA">
      <w:pPr>
        <w:jc w:val="center"/>
        <w:rPr>
          <w:rFonts w:ascii="Calibri" w:hAnsi="Calibri" w:cs="Arial"/>
          <w:sz w:val="22"/>
          <w:szCs w:val="22"/>
          <w:u w:val="single"/>
        </w:rPr>
      </w:pPr>
    </w:p>
    <w:p w14:paraId="091035AE" w14:textId="16B1C77E" w:rsidR="00AE2742" w:rsidRPr="00427699" w:rsidRDefault="008D4EFE" w:rsidP="00AE2742">
      <w:pPr>
        <w:jc w:val="both"/>
        <w:rPr>
          <w:rFonts w:ascii="Calibri" w:hAnsi="Calibri" w:cs="Arial"/>
          <w:sz w:val="22"/>
          <w:szCs w:val="22"/>
        </w:rPr>
      </w:pPr>
      <w:r w:rsidRPr="20AD9309">
        <w:rPr>
          <w:rFonts w:ascii="Calibri" w:hAnsi="Calibri" w:cs="Arial"/>
          <w:sz w:val="22"/>
          <w:szCs w:val="22"/>
        </w:rPr>
        <w:t xml:space="preserve">Welcome </w:t>
      </w:r>
      <w:r w:rsidR="005801CD" w:rsidRPr="20AD9309">
        <w:rPr>
          <w:rFonts w:ascii="Calibri" w:hAnsi="Calibri" w:cs="Arial"/>
          <w:sz w:val="22"/>
          <w:szCs w:val="22"/>
        </w:rPr>
        <w:t>back</w:t>
      </w:r>
      <w:r w:rsidR="04F91DAA" w:rsidRPr="20AD9309">
        <w:rPr>
          <w:rFonts w:ascii="Calibri" w:hAnsi="Calibri" w:cs="Arial"/>
          <w:sz w:val="22"/>
          <w:szCs w:val="22"/>
        </w:rPr>
        <w:t>,</w:t>
      </w:r>
      <w:r w:rsidR="005801CD" w:rsidRPr="20AD9309">
        <w:rPr>
          <w:rFonts w:ascii="Calibri" w:hAnsi="Calibri" w:cs="Arial"/>
          <w:sz w:val="22"/>
          <w:szCs w:val="22"/>
        </w:rPr>
        <w:t xml:space="preserve"> Year 8. This year will build on the skills you have developed in Year 7. Year 8 is the half-way point in Key Stage </w:t>
      </w:r>
      <w:proofErr w:type="gramStart"/>
      <w:r w:rsidR="005801CD" w:rsidRPr="20AD9309">
        <w:rPr>
          <w:rFonts w:ascii="Calibri" w:hAnsi="Calibri" w:cs="Arial"/>
          <w:sz w:val="22"/>
          <w:szCs w:val="22"/>
        </w:rPr>
        <w:t>Three</w:t>
      </w:r>
      <w:proofErr w:type="gramEnd"/>
      <w:r w:rsidR="005801CD" w:rsidRPr="20AD9309">
        <w:rPr>
          <w:rFonts w:ascii="Calibri" w:hAnsi="Calibri" w:cs="Arial"/>
          <w:sz w:val="22"/>
          <w:szCs w:val="22"/>
        </w:rPr>
        <w:t xml:space="preserve"> and we want to see that you are on the way to being ready for GCSE English.</w:t>
      </w:r>
    </w:p>
    <w:p w14:paraId="5DAB6C7B" w14:textId="77777777" w:rsidR="00AE2742" w:rsidRPr="00427699" w:rsidRDefault="00AE2742" w:rsidP="00AE2742">
      <w:pPr>
        <w:jc w:val="both"/>
        <w:rPr>
          <w:rFonts w:ascii="Calibri" w:hAnsi="Calibri" w:cs="Arial"/>
          <w:sz w:val="22"/>
          <w:szCs w:val="22"/>
        </w:rPr>
      </w:pPr>
    </w:p>
    <w:p w14:paraId="349ED3AC" w14:textId="77777777" w:rsidR="008A3215" w:rsidRPr="00427699" w:rsidRDefault="008A3215" w:rsidP="00AE2742">
      <w:pPr>
        <w:rPr>
          <w:rFonts w:ascii="Calibri" w:hAnsi="Calibri" w:cs="Arial"/>
          <w:b/>
          <w:sz w:val="22"/>
          <w:szCs w:val="22"/>
        </w:rPr>
      </w:pPr>
      <w:r w:rsidRPr="00427699">
        <w:rPr>
          <w:rFonts w:ascii="Calibri" w:hAnsi="Calibri" w:cs="Arial"/>
          <w:b/>
          <w:sz w:val="22"/>
          <w:szCs w:val="22"/>
        </w:rPr>
        <w:t>Key skills (these will be explained more at the start of the year)</w:t>
      </w:r>
    </w:p>
    <w:p w14:paraId="75476A7C" w14:textId="77777777" w:rsidR="008A3215" w:rsidRPr="00427699" w:rsidRDefault="00330012" w:rsidP="008A3215">
      <w:pPr>
        <w:numPr>
          <w:ilvl w:val="0"/>
          <w:numId w:val="5"/>
        </w:numPr>
        <w:rPr>
          <w:rFonts w:ascii="Calibri" w:hAnsi="Calibri" w:cs="Arial"/>
          <w:sz w:val="22"/>
          <w:szCs w:val="22"/>
        </w:rPr>
      </w:pPr>
      <w:r w:rsidRPr="00427699">
        <w:rPr>
          <w:rFonts w:ascii="Calibri" w:hAnsi="Calibri" w:cs="Arial"/>
          <w:sz w:val="22"/>
          <w:szCs w:val="22"/>
        </w:rPr>
        <w:t>Reading: using quotes and making inferences and deductions</w:t>
      </w:r>
    </w:p>
    <w:p w14:paraId="055BE9C6" w14:textId="77777777" w:rsidR="008A3215" w:rsidRPr="00427699" w:rsidRDefault="00330012" w:rsidP="008A3215">
      <w:pPr>
        <w:numPr>
          <w:ilvl w:val="0"/>
          <w:numId w:val="5"/>
        </w:numPr>
        <w:rPr>
          <w:rFonts w:ascii="Calibri" w:hAnsi="Calibri" w:cs="Arial"/>
          <w:sz w:val="22"/>
          <w:szCs w:val="22"/>
        </w:rPr>
      </w:pPr>
      <w:r w:rsidRPr="00427699">
        <w:rPr>
          <w:rFonts w:ascii="Calibri" w:hAnsi="Calibri" w:cs="Arial"/>
          <w:sz w:val="22"/>
          <w:szCs w:val="22"/>
        </w:rPr>
        <w:t>Reading: understanding how writers structure texts and shape meanings through their language choices</w:t>
      </w:r>
    </w:p>
    <w:p w14:paraId="4A7CF45C" w14:textId="77777777" w:rsidR="008A3215" w:rsidRPr="00427699" w:rsidRDefault="00330012" w:rsidP="008A3215">
      <w:pPr>
        <w:numPr>
          <w:ilvl w:val="0"/>
          <w:numId w:val="5"/>
        </w:numPr>
        <w:rPr>
          <w:rFonts w:ascii="Calibri" w:hAnsi="Calibri" w:cs="Arial"/>
          <w:sz w:val="22"/>
          <w:szCs w:val="22"/>
        </w:rPr>
      </w:pPr>
      <w:r w:rsidRPr="00427699">
        <w:rPr>
          <w:rFonts w:ascii="Calibri" w:hAnsi="Calibri" w:cs="Arial"/>
          <w:sz w:val="22"/>
          <w:szCs w:val="22"/>
        </w:rPr>
        <w:t>Reading: being able to consider a writer’s purpose and the different responses readers may have</w:t>
      </w:r>
    </w:p>
    <w:p w14:paraId="14D75DC7" w14:textId="77777777" w:rsidR="008A3215" w:rsidRPr="00427699" w:rsidRDefault="00330012" w:rsidP="008A3215">
      <w:pPr>
        <w:numPr>
          <w:ilvl w:val="0"/>
          <w:numId w:val="5"/>
        </w:numPr>
        <w:rPr>
          <w:rFonts w:ascii="Calibri" w:hAnsi="Calibri" w:cs="Arial"/>
          <w:sz w:val="22"/>
          <w:szCs w:val="22"/>
        </w:rPr>
      </w:pPr>
      <w:r w:rsidRPr="00427699">
        <w:rPr>
          <w:rFonts w:ascii="Calibri" w:hAnsi="Calibri" w:cs="Arial"/>
          <w:sz w:val="22"/>
          <w:szCs w:val="22"/>
        </w:rPr>
        <w:t>Reading: appreciating how the context of a piece of writing might influence our reading of it</w:t>
      </w:r>
    </w:p>
    <w:p w14:paraId="63BB9140" w14:textId="77777777" w:rsidR="008A3215" w:rsidRPr="00427699" w:rsidRDefault="00330012" w:rsidP="008A3215">
      <w:pPr>
        <w:numPr>
          <w:ilvl w:val="0"/>
          <w:numId w:val="5"/>
        </w:numPr>
        <w:rPr>
          <w:rFonts w:ascii="Calibri" w:hAnsi="Calibri" w:cs="Arial"/>
          <w:sz w:val="22"/>
          <w:szCs w:val="22"/>
        </w:rPr>
      </w:pPr>
      <w:r w:rsidRPr="00427699">
        <w:rPr>
          <w:rFonts w:ascii="Calibri" w:hAnsi="Calibri" w:cs="Arial"/>
          <w:sz w:val="22"/>
          <w:szCs w:val="22"/>
        </w:rPr>
        <w:t>Writing: writing in different ways which suits particular styles and audiences</w:t>
      </w:r>
    </w:p>
    <w:p w14:paraId="73831620" w14:textId="77777777" w:rsidR="008A3215" w:rsidRPr="00427699" w:rsidRDefault="00330012" w:rsidP="008A3215">
      <w:pPr>
        <w:numPr>
          <w:ilvl w:val="0"/>
          <w:numId w:val="5"/>
        </w:numPr>
        <w:rPr>
          <w:rFonts w:ascii="Calibri" w:hAnsi="Calibri" w:cs="Arial"/>
          <w:sz w:val="22"/>
          <w:szCs w:val="22"/>
        </w:rPr>
      </w:pPr>
      <w:r w:rsidRPr="00427699">
        <w:rPr>
          <w:rFonts w:ascii="Calibri" w:hAnsi="Calibri" w:cs="Arial"/>
          <w:sz w:val="22"/>
          <w:szCs w:val="22"/>
        </w:rPr>
        <w:t>Writing: writing with accuracy and control</w:t>
      </w:r>
    </w:p>
    <w:p w14:paraId="02EB378F" w14:textId="77777777" w:rsidR="008A3215" w:rsidRPr="00427699" w:rsidRDefault="008A3215" w:rsidP="008A3215">
      <w:pPr>
        <w:rPr>
          <w:rFonts w:ascii="Calibri" w:hAnsi="Calibri" w:cs="Arial"/>
          <w:sz w:val="22"/>
          <w:szCs w:val="22"/>
        </w:rPr>
      </w:pPr>
    </w:p>
    <w:p w14:paraId="16D86467" w14:textId="77777777" w:rsidR="008A3215" w:rsidRPr="00427699" w:rsidRDefault="008A3215" w:rsidP="008A3215">
      <w:pPr>
        <w:rPr>
          <w:rFonts w:ascii="Calibri" w:hAnsi="Calibri" w:cs="Arial"/>
          <w:b/>
          <w:sz w:val="22"/>
          <w:szCs w:val="22"/>
        </w:rPr>
      </w:pPr>
      <w:r w:rsidRPr="00427699">
        <w:rPr>
          <w:rFonts w:ascii="Calibri" w:hAnsi="Calibri" w:cs="Arial"/>
          <w:b/>
          <w:sz w:val="22"/>
          <w:szCs w:val="22"/>
        </w:rPr>
        <w:t>How will I</w:t>
      </w:r>
      <w:r w:rsidR="009A226B" w:rsidRPr="00427699">
        <w:rPr>
          <w:rFonts w:ascii="Calibri" w:hAnsi="Calibri" w:cs="Arial"/>
          <w:b/>
          <w:sz w:val="22"/>
          <w:szCs w:val="22"/>
        </w:rPr>
        <w:t xml:space="preserve"> progress</w:t>
      </w:r>
      <w:r w:rsidRPr="00427699">
        <w:rPr>
          <w:rFonts w:ascii="Calibri" w:hAnsi="Calibri" w:cs="Arial"/>
          <w:b/>
          <w:sz w:val="22"/>
          <w:szCs w:val="22"/>
        </w:rPr>
        <w:t xml:space="preserve"> in English?</w:t>
      </w:r>
    </w:p>
    <w:p w14:paraId="6A05A809" w14:textId="77777777" w:rsidR="008A3215" w:rsidRPr="00427699" w:rsidRDefault="008A3215" w:rsidP="008A3215">
      <w:pPr>
        <w:rPr>
          <w:rFonts w:ascii="Calibri" w:hAnsi="Calibri" w:cs="Arial"/>
          <w:sz w:val="22"/>
          <w:szCs w:val="22"/>
        </w:rPr>
      </w:pPr>
    </w:p>
    <w:p w14:paraId="31914386" w14:textId="77777777" w:rsidR="009A226B" w:rsidRPr="00427699" w:rsidRDefault="009A226B" w:rsidP="06ACE9E7">
      <w:pPr>
        <w:ind w:firstLine="720"/>
        <w:rPr>
          <w:rFonts w:ascii="Calibri" w:hAnsi="Calibri" w:cs="Arial"/>
          <w:sz w:val="22"/>
          <w:szCs w:val="22"/>
        </w:rPr>
      </w:pPr>
      <w:r w:rsidRPr="06ACE9E7">
        <w:rPr>
          <w:rFonts w:ascii="Calibri" w:hAnsi="Calibri" w:cs="Arial"/>
          <w:sz w:val="22"/>
          <w:szCs w:val="22"/>
        </w:rPr>
        <w:t xml:space="preserve">Your teacher will be assessing all of your contributions to lessons and everything you write. This means that every lesson you should work to your best standard. </w:t>
      </w:r>
    </w:p>
    <w:p w14:paraId="60C6A3C4" w14:textId="0D0BD317" w:rsidR="008A3215" w:rsidRPr="00427699" w:rsidRDefault="009A226B" w:rsidP="06ACE9E7">
      <w:pPr>
        <w:ind w:firstLine="720"/>
        <w:rPr>
          <w:rFonts w:ascii="Calibri" w:hAnsi="Calibri" w:cs="Arial"/>
          <w:sz w:val="22"/>
          <w:szCs w:val="22"/>
        </w:rPr>
      </w:pPr>
      <w:r w:rsidRPr="06ACE9E7">
        <w:rPr>
          <w:rFonts w:ascii="Calibri" w:hAnsi="Calibri" w:cs="Arial"/>
          <w:sz w:val="22"/>
          <w:szCs w:val="22"/>
        </w:rPr>
        <w:t>Your classwork and assessments will always include targets which link to the key English skills. During the year your teacher will be deciding what effort you are making in lessons, as well as considering whether your progress is ‘Progressing’, ‘Approaching’, ‘Secure’ or ‘Mastering</w:t>
      </w:r>
      <w:proofErr w:type="gramStart"/>
      <w:r w:rsidR="10F02A81" w:rsidRPr="06ACE9E7">
        <w:rPr>
          <w:rFonts w:ascii="Calibri" w:hAnsi="Calibri" w:cs="Arial"/>
          <w:sz w:val="22"/>
          <w:szCs w:val="22"/>
        </w:rPr>
        <w:t>’</w:t>
      </w:r>
      <w:r w:rsidRPr="06ACE9E7">
        <w:rPr>
          <w:rFonts w:ascii="Calibri" w:hAnsi="Calibri" w:cs="Arial"/>
          <w:sz w:val="22"/>
          <w:szCs w:val="22"/>
        </w:rPr>
        <w:t>;  these</w:t>
      </w:r>
      <w:proofErr w:type="gramEnd"/>
      <w:r w:rsidRPr="06ACE9E7">
        <w:rPr>
          <w:rFonts w:ascii="Calibri" w:hAnsi="Calibri" w:cs="Arial"/>
          <w:sz w:val="22"/>
          <w:szCs w:val="22"/>
        </w:rPr>
        <w:t xml:space="preserve"> judgements will be shared with you when you get your school report. </w:t>
      </w:r>
    </w:p>
    <w:p w14:paraId="41C8F396" w14:textId="77777777" w:rsidR="006E70F9" w:rsidRPr="00427699" w:rsidRDefault="006E70F9" w:rsidP="00AE2742">
      <w:pPr>
        <w:rPr>
          <w:rFonts w:ascii="Calibri" w:hAnsi="Calibri" w:cs="Arial"/>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93"/>
        <w:gridCol w:w="2244"/>
        <w:gridCol w:w="1984"/>
      </w:tblGrid>
      <w:tr w:rsidR="00D25548" w:rsidRPr="00427699" w14:paraId="64F90A27" w14:textId="77777777" w:rsidTr="00874A6C">
        <w:tc>
          <w:tcPr>
            <w:tcW w:w="2411" w:type="dxa"/>
            <w:shd w:val="clear" w:color="auto" w:fill="D9D9D9"/>
            <w:vAlign w:val="center"/>
          </w:tcPr>
          <w:p w14:paraId="63782C29" w14:textId="77777777" w:rsidR="00D25548" w:rsidRPr="00427699" w:rsidRDefault="008A3215" w:rsidP="009658F2">
            <w:pPr>
              <w:jc w:val="center"/>
              <w:rPr>
                <w:rFonts w:ascii="Calibri" w:hAnsi="Calibri" w:cs="Arial"/>
                <w:b/>
                <w:sz w:val="22"/>
                <w:szCs w:val="22"/>
              </w:rPr>
            </w:pPr>
            <w:r w:rsidRPr="00427699">
              <w:rPr>
                <w:rFonts w:ascii="Calibri" w:hAnsi="Calibri" w:cs="Arial"/>
                <w:b/>
                <w:sz w:val="22"/>
                <w:szCs w:val="22"/>
              </w:rPr>
              <w:t>Topic</w:t>
            </w:r>
          </w:p>
        </w:tc>
        <w:tc>
          <w:tcPr>
            <w:tcW w:w="3993" w:type="dxa"/>
            <w:shd w:val="clear" w:color="auto" w:fill="D9D9D9"/>
            <w:vAlign w:val="center"/>
          </w:tcPr>
          <w:p w14:paraId="22789A7E" w14:textId="77777777" w:rsidR="00F33E81" w:rsidRPr="00427699" w:rsidRDefault="008A3215" w:rsidP="008A3215">
            <w:pPr>
              <w:jc w:val="center"/>
              <w:rPr>
                <w:rFonts w:ascii="Calibri" w:hAnsi="Calibri" w:cs="Arial"/>
                <w:b/>
                <w:sz w:val="22"/>
                <w:szCs w:val="22"/>
              </w:rPr>
            </w:pPr>
            <w:r w:rsidRPr="00427699">
              <w:rPr>
                <w:rFonts w:ascii="Calibri" w:hAnsi="Calibri" w:cs="Arial"/>
                <w:b/>
                <w:sz w:val="22"/>
                <w:szCs w:val="22"/>
              </w:rPr>
              <w:t>What key pieces of work will I do?</w:t>
            </w:r>
          </w:p>
        </w:tc>
        <w:tc>
          <w:tcPr>
            <w:tcW w:w="2244" w:type="dxa"/>
            <w:shd w:val="clear" w:color="auto" w:fill="DAEEF3"/>
            <w:vAlign w:val="center"/>
          </w:tcPr>
          <w:p w14:paraId="4D498A39" w14:textId="77777777" w:rsidR="00D25548" w:rsidRPr="00427699" w:rsidRDefault="008A3215" w:rsidP="009658F2">
            <w:pPr>
              <w:jc w:val="center"/>
              <w:rPr>
                <w:rFonts w:ascii="Calibri" w:hAnsi="Calibri" w:cs="Arial"/>
                <w:b/>
                <w:sz w:val="22"/>
                <w:szCs w:val="22"/>
              </w:rPr>
            </w:pPr>
            <w:r w:rsidRPr="00427699">
              <w:rPr>
                <w:rFonts w:ascii="Calibri" w:hAnsi="Calibri" w:cs="Arial"/>
                <w:b/>
                <w:sz w:val="22"/>
                <w:szCs w:val="22"/>
              </w:rPr>
              <w:t>Key terms and knowledge for this topic</w:t>
            </w:r>
          </w:p>
        </w:tc>
        <w:tc>
          <w:tcPr>
            <w:tcW w:w="1984" w:type="dxa"/>
            <w:shd w:val="clear" w:color="auto" w:fill="92D050"/>
            <w:vAlign w:val="center"/>
          </w:tcPr>
          <w:p w14:paraId="2EDE15EC" w14:textId="77777777" w:rsidR="00D25548" w:rsidRPr="00427699" w:rsidRDefault="008A3215" w:rsidP="0040462D">
            <w:pPr>
              <w:rPr>
                <w:rFonts w:ascii="Calibri" w:hAnsi="Calibri" w:cs="Arial"/>
                <w:b/>
                <w:sz w:val="22"/>
                <w:szCs w:val="22"/>
              </w:rPr>
            </w:pPr>
            <w:r w:rsidRPr="00427699">
              <w:rPr>
                <w:rFonts w:ascii="Calibri" w:hAnsi="Calibri" w:cs="Arial"/>
                <w:b/>
                <w:sz w:val="22"/>
                <w:szCs w:val="22"/>
              </w:rPr>
              <w:t>How could I explore this topic further?</w:t>
            </w:r>
          </w:p>
        </w:tc>
      </w:tr>
    </w:tbl>
    <w:p w14:paraId="72A3D3EC" w14:textId="77777777" w:rsidR="00F76967" w:rsidRPr="00427699" w:rsidRDefault="00F76967" w:rsidP="002C7DAA">
      <w:pPr>
        <w:rPr>
          <w:rFonts w:ascii="Calibri" w:hAnsi="Calibri" w:cs="Arial"/>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93"/>
        <w:gridCol w:w="2244"/>
        <w:gridCol w:w="1984"/>
      </w:tblGrid>
      <w:tr w:rsidR="008A3215" w:rsidRPr="00427699" w14:paraId="1E3DA30D" w14:textId="77777777" w:rsidTr="00427699">
        <w:tc>
          <w:tcPr>
            <w:tcW w:w="2411" w:type="dxa"/>
            <w:shd w:val="clear" w:color="auto" w:fill="DAEEF3"/>
          </w:tcPr>
          <w:p w14:paraId="0D0B940D" w14:textId="77777777" w:rsidR="006E3BE3" w:rsidRPr="00427699" w:rsidRDefault="006E3BE3">
            <w:pPr>
              <w:rPr>
                <w:rFonts w:ascii="Calibri" w:hAnsi="Calibri"/>
              </w:rPr>
            </w:pPr>
          </w:p>
          <w:p w14:paraId="0E27B00A" w14:textId="77777777" w:rsidR="006E3BE3" w:rsidRPr="00427699" w:rsidRDefault="006E3BE3">
            <w:pPr>
              <w:rPr>
                <w:rFonts w:ascii="Calibri" w:hAnsi="Calibri"/>
              </w:rPr>
            </w:pPr>
          </w:p>
          <w:p w14:paraId="421F38F6" w14:textId="77777777" w:rsidR="008A3215" w:rsidRPr="003B6782" w:rsidRDefault="005801CD">
            <w:pPr>
              <w:rPr>
                <w:rFonts w:ascii="Calibri" w:hAnsi="Calibri" w:cs="Arial"/>
                <w:b/>
                <w:sz w:val="22"/>
                <w:szCs w:val="22"/>
              </w:rPr>
            </w:pPr>
            <w:r w:rsidRPr="003B6782">
              <w:rPr>
                <w:rFonts w:ascii="Calibri" w:hAnsi="Calibri"/>
                <w:b/>
              </w:rPr>
              <w:t>‘Private Peaceful’ and War Poetry</w:t>
            </w:r>
            <w:r w:rsidRPr="003B6782">
              <w:rPr>
                <w:rFonts w:ascii="Calibri" w:hAnsi="Calibri" w:cs="Arial"/>
                <w:b/>
                <w:sz w:val="22"/>
                <w:szCs w:val="22"/>
              </w:rPr>
              <w:t xml:space="preserve"> </w:t>
            </w:r>
          </w:p>
        </w:tc>
        <w:tc>
          <w:tcPr>
            <w:tcW w:w="3993" w:type="dxa"/>
          </w:tcPr>
          <w:p w14:paraId="2DE03296" w14:textId="77777777" w:rsidR="00A75159" w:rsidRPr="00427699" w:rsidRDefault="006E3BE3">
            <w:pPr>
              <w:rPr>
                <w:rFonts w:ascii="Calibri" w:hAnsi="Calibri"/>
              </w:rPr>
            </w:pPr>
            <w:r w:rsidRPr="00427699">
              <w:rPr>
                <w:rFonts w:ascii="Calibri" w:hAnsi="Calibri"/>
              </w:rPr>
              <w:t>A formal letter conveying different attitudes to war.</w:t>
            </w:r>
          </w:p>
          <w:p w14:paraId="60061E4C" w14:textId="77777777" w:rsidR="006E3BE3" w:rsidRPr="00427699" w:rsidRDefault="006E3BE3">
            <w:pPr>
              <w:rPr>
                <w:rFonts w:ascii="Calibri" w:hAnsi="Calibri"/>
              </w:rPr>
            </w:pPr>
          </w:p>
          <w:p w14:paraId="1443A891" w14:textId="77777777" w:rsidR="00A75159" w:rsidRPr="00427699" w:rsidRDefault="00903799" w:rsidP="00903799">
            <w:pPr>
              <w:rPr>
                <w:rFonts w:ascii="Calibri" w:hAnsi="Calibri" w:cs="Arial"/>
                <w:sz w:val="22"/>
                <w:szCs w:val="22"/>
              </w:rPr>
            </w:pPr>
            <w:r>
              <w:rPr>
                <w:rFonts w:ascii="Calibri" w:hAnsi="Calibri"/>
              </w:rPr>
              <w:t>An analysis of an unseen poem</w:t>
            </w:r>
            <w:r w:rsidR="003B6782">
              <w:rPr>
                <w:rFonts w:ascii="Calibri" w:hAnsi="Calibri"/>
              </w:rPr>
              <w:t>.</w:t>
            </w:r>
          </w:p>
        </w:tc>
        <w:tc>
          <w:tcPr>
            <w:tcW w:w="2244" w:type="dxa"/>
          </w:tcPr>
          <w:p w14:paraId="2CDDBF3B" w14:textId="77777777" w:rsidR="008D4EFE" w:rsidRPr="00427699" w:rsidRDefault="00EE106F" w:rsidP="008D4EFE">
            <w:pPr>
              <w:rPr>
                <w:rFonts w:ascii="Calibri" w:hAnsi="Calibri" w:cs="Arial"/>
                <w:color w:val="993366"/>
                <w:sz w:val="22"/>
                <w:szCs w:val="22"/>
              </w:rPr>
            </w:pPr>
            <w:r w:rsidRPr="00427699">
              <w:rPr>
                <w:rFonts w:ascii="Calibri" w:hAnsi="Calibri"/>
                <w:sz w:val="22"/>
                <w:szCs w:val="22"/>
              </w:rPr>
              <w:t>Jingoism; patriotism; conscientious objectors; didactic verse; propaganda; satire; anthropomorphism; allegory; antagonist</w:t>
            </w:r>
            <w:r w:rsidRPr="00427699">
              <w:rPr>
                <w:rFonts w:ascii="Calibri" w:hAnsi="Calibri"/>
              </w:rPr>
              <w:t>;</w:t>
            </w:r>
          </w:p>
        </w:tc>
        <w:tc>
          <w:tcPr>
            <w:tcW w:w="1984" w:type="dxa"/>
          </w:tcPr>
          <w:p w14:paraId="44EAFD9C" w14:textId="77777777" w:rsidR="008A3215" w:rsidRPr="00427699" w:rsidRDefault="008A3215">
            <w:pPr>
              <w:rPr>
                <w:rFonts w:ascii="Calibri" w:hAnsi="Calibri" w:cs="Arial"/>
                <w:sz w:val="22"/>
                <w:szCs w:val="22"/>
              </w:rPr>
            </w:pPr>
          </w:p>
        </w:tc>
      </w:tr>
    </w:tbl>
    <w:p w14:paraId="4B94D5A5" w14:textId="77777777" w:rsidR="00F52BD4" w:rsidRPr="00427699" w:rsidRDefault="00F52BD4">
      <w:pPr>
        <w:rPr>
          <w:rFonts w:ascii="Calibri" w:hAnsi="Calibri"/>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93"/>
        <w:gridCol w:w="2244"/>
        <w:gridCol w:w="1984"/>
      </w:tblGrid>
      <w:tr w:rsidR="00A75159" w:rsidRPr="00427699" w14:paraId="45ECBA90" w14:textId="77777777" w:rsidTr="06ACE9E7">
        <w:tc>
          <w:tcPr>
            <w:tcW w:w="2411" w:type="dxa"/>
            <w:shd w:val="clear" w:color="auto" w:fill="FFFF00"/>
          </w:tcPr>
          <w:p w14:paraId="3DEEC669" w14:textId="77777777" w:rsidR="00A75159" w:rsidRPr="00427699" w:rsidRDefault="00A75159" w:rsidP="00532134">
            <w:pPr>
              <w:rPr>
                <w:rFonts w:ascii="Calibri" w:hAnsi="Calibri" w:cs="Arial"/>
                <w:b/>
                <w:sz w:val="22"/>
                <w:szCs w:val="22"/>
              </w:rPr>
            </w:pPr>
          </w:p>
          <w:p w14:paraId="3656B9AB" w14:textId="77777777" w:rsidR="005801CD" w:rsidRPr="00427699" w:rsidRDefault="005801CD" w:rsidP="00532134">
            <w:pPr>
              <w:rPr>
                <w:rFonts w:ascii="Calibri" w:hAnsi="Calibri" w:cs="Arial"/>
                <w:b/>
                <w:sz w:val="22"/>
                <w:szCs w:val="22"/>
              </w:rPr>
            </w:pPr>
          </w:p>
          <w:p w14:paraId="65B32FFD" w14:textId="77777777" w:rsidR="005801CD" w:rsidRPr="003B6782" w:rsidRDefault="005801CD" w:rsidP="00532134">
            <w:pPr>
              <w:rPr>
                <w:rFonts w:ascii="Calibri" w:hAnsi="Calibri" w:cs="Arial"/>
                <w:b/>
                <w:sz w:val="22"/>
                <w:szCs w:val="22"/>
              </w:rPr>
            </w:pPr>
            <w:r w:rsidRPr="003B6782">
              <w:rPr>
                <w:rFonts w:ascii="Calibri" w:hAnsi="Calibri"/>
                <w:b/>
              </w:rPr>
              <w:t>‘The Tempest’ and empire</w:t>
            </w:r>
          </w:p>
        </w:tc>
        <w:tc>
          <w:tcPr>
            <w:tcW w:w="3993" w:type="dxa"/>
          </w:tcPr>
          <w:p w14:paraId="305398D0" w14:textId="79073035" w:rsidR="00600A15" w:rsidRDefault="00600A15" w:rsidP="00600A15">
            <w:pPr>
              <w:rPr>
                <w:rFonts w:ascii="Calibri" w:hAnsi="Calibri"/>
              </w:rPr>
            </w:pPr>
            <w:r w:rsidRPr="06ACE9E7">
              <w:rPr>
                <w:rFonts w:ascii="Calibri" w:hAnsi="Calibri"/>
              </w:rPr>
              <w:t xml:space="preserve">A </w:t>
            </w:r>
            <w:r w:rsidR="550F7E2C" w:rsidRPr="06ACE9E7">
              <w:rPr>
                <w:rFonts w:ascii="Calibri" w:hAnsi="Calibri"/>
              </w:rPr>
              <w:t xml:space="preserve">spoken </w:t>
            </w:r>
            <w:r w:rsidRPr="06ACE9E7">
              <w:rPr>
                <w:rFonts w:ascii="Calibri" w:hAnsi="Calibri"/>
              </w:rPr>
              <w:t>review of ‘Rabbit-Proof Fence’</w:t>
            </w:r>
          </w:p>
          <w:p w14:paraId="45FB0818" w14:textId="77777777" w:rsidR="00600A15" w:rsidRPr="00427699" w:rsidRDefault="00600A15" w:rsidP="00600A15">
            <w:pPr>
              <w:rPr>
                <w:rFonts w:ascii="Calibri" w:hAnsi="Calibri"/>
              </w:rPr>
            </w:pPr>
          </w:p>
          <w:p w14:paraId="231A2658" w14:textId="77777777" w:rsidR="00A75159" w:rsidRPr="00427699" w:rsidRDefault="006E3BE3">
            <w:pPr>
              <w:rPr>
                <w:rFonts w:ascii="Calibri" w:hAnsi="Calibri"/>
              </w:rPr>
            </w:pPr>
            <w:r w:rsidRPr="00427699">
              <w:rPr>
                <w:rFonts w:ascii="Calibri" w:hAnsi="Calibri"/>
              </w:rPr>
              <w:t>An extract and whole-text response to ‘The Tempest’</w:t>
            </w:r>
          </w:p>
          <w:p w14:paraId="049F31CB" w14:textId="77777777" w:rsidR="006E3BE3" w:rsidRPr="00427699" w:rsidRDefault="006E3BE3" w:rsidP="00600A15">
            <w:pPr>
              <w:rPr>
                <w:rFonts w:ascii="Calibri" w:hAnsi="Calibri" w:cs="Arial"/>
                <w:sz w:val="22"/>
                <w:szCs w:val="22"/>
              </w:rPr>
            </w:pPr>
          </w:p>
        </w:tc>
        <w:tc>
          <w:tcPr>
            <w:tcW w:w="2244" w:type="dxa"/>
          </w:tcPr>
          <w:p w14:paraId="2DF472B3" w14:textId="77777777" w:rsidR="00A75159" w:rsidRPr="00427699" w:rsidRDefault="00EE106F">
            <w:pPr>
              <w:rPr>
                <w:rFonts w:ascii="Calibri" w:hAnsi="Calibri" w:cs="Arial"/>
                <w:color w:val="993366"/>
                <w:sz w:val="22"/>
                <w:szCs w:val="22"/>
              </w:rPr>
            </w:pPr>
            <w:r w:rsidRPr="00427699">
              <w:rPr>
                <w:rFonts w:ascii="Calibri" w:hAnsi="Calibri"/>
              </w:rPr>
              <w:t>Empire; colonialism; imperialism; blank verse; prose; antithesis; active/passive voice;</w:t>
            </w:r>
          </w:p>
        </w:tc>
        <w:tc>
          <w:tcPr>
            <w:tcW w:w="1984" w:type="dxa"/>
          </w:tcPr>
          <w:p w14:paraId="53128261" w14:textId="77777777" w:rsidR="00A75159" w:rsidRPr="00427699" w:rsidRDefault="00A75159">
            <w:pPr>
              <w:rPr>
                <w:rFonts w:ascii="Calibri" w:hAnsi="Calibri" w:cs="Arial"/>
                <w:sz w:val="22"/>
                <w:szCs w:val="22"/>
              </w:rPr>
            </w:pPr>
          </w:p>
        </w:tc>
      </w:tr>
    </w:tbl>
    <w:p w14:paraId="62486C05" w14:textId="77777777" w:rsidR="00F52BD4" w:rsidRPr="00427699" w:rsidRDefault="00F52BD4">
      <w:pPr>
        <w:rPr>
          <w:rFonts w:ascii="Calibri" w:hAnsi="Calibri"/>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93"/>
        <w:gridCol w:w="2244"/>
        <w:gridCol w:w="1984"/>
      </w:tblGrid>
      <w:tr w:rsidR="00A75159" w:rsidRPr="00427699" w14:paraId="476885FE" w14:textId="77777777" w:rsidTr="00427699">
        <w:tc>
          <w:tcPr>
            <w:tcW w:w="2411" w:type="dxa"/>
            <w:shd w:val="clear" w:color="auto" w:fill="FABF8F"/>
          </w:tcPr>
          <w:p w14:paraId="4101652C" w14:textId="77777777" w:rsidR="006E3BE3" w:rsidRPr="00427699" w:rsidRDefault="006E3BE3" w:rsidP="003971D9">
            <w:pPr>
              <w:rPr>
                <w:rFonts w:ascii="Calibri" w:hAnsi="Calibri"/>
              </w:rPr>
            </w:pPr>
          </w:p>
          <w:p w14:paraId="76CE6B7D" w14:textId="77777777" w:rsidR="00A75159" w:rsidRPr="003B6782" w:rsidRDefault="005801CD" w:rsidP="003971D9">
            <w:pPr>
              <w:rPr>
                <w:rFonts w:ascii="Calibri" w:hAnsi="Calibri" w:cs="Arial"/>
                <w:b/>
                <w:sz w:val="22"/>
                <w:szCs w:val="22"/>
              </w:rPr>
            </w:pPr>
            <w:r w:rsidRPr="003B6782">
              <w:rPr>
                <w:rFonts w:ascii="Calibri" w:hAnsi="Calibri"/>
                <w:b/>
              </w:rPr>
              <w:t>‘Controversy’ and the Gothic</w:t>
            </w:r>
          </w:p>
        </w:tc>
        <w:tc>
          <w:tcPr>
            <w:tcW w:w="3993" w:type="dxa"/>
          </w:tcPr>
          <w:p w14:paraId="2052CD72" w14:textId="77777777" w:rsidR="008D4EFE" w:rsidRPr="00427699" w:rsidRDefault="006E3BE3">
            <w:pPr>
              <w:rPr>
                <w:rFonts w:ascii="Calibri" w:hAnsi="Calibri"/>
              </w:rPr>
            </w:pPr>
            <w:r w:rsidRPr="00427699">
              <w:rPr>
                <w:rFonts w:ascii="Calibri" w:hAnsi="Calibri"/>
              </w:rPr>
              <w:t>Responding to a piece of 19</w:t>
            </w:r>
            <w:r w:rsidRPr="00427699">
              <w:rPr>
                <w:rFonts w:ascii="Calibri" w:hAnsi="Calibri"/>
                <w:vertAlign w:val="superscript"/>
              </w:rPr>
              <w:t>th</w:t>
            </w:r>
            <w:r w:rsidRPr="00427699">
              <w:rPr>
                <w:rFonts w:ascii="Calibri" w:hAnsi="Calibri"/>
              </w:rPr>
              <w:t xml:space="preserve"> century prose.</w:t>
            </w:r>
          </w:p>
          <w:p w14:paraId="4B99056E" w14:textId="77777777" w:rsidR="006E3BE3" w:rsidRPr="00427699" w:rsidRDefault="006E3BE3">
            <w:pPr>
              <w:rPr>
                <w:rFonts w:ascii="Calibri" w:hAnsi="Calibri"/>
                <w:sz w:val="22"/>
                <w:szCs w:val="22"/>
              </w:rPr>
            </w:pPr>
          </w:p>
          <w:p w14:paraId="4CAC0C96" w14:textId="77777777" w:rsidR="008D4EFE" w:rsidRPr="00427699" w:rsidRDefault="006E3BE3">
            <w:pPr>
              <w:rPr>
                <w:rFonts w:ascii="Calibri" w:hAnsi="Calibri" w:cs="Arial"/>
                <w:sz w:val="22"/>
                <w:szCs w:val="22"/>
              </w:rPr>
            </w:pPr>
            <w:r w:rsidRPr="00427699">
              <w:rPr>
                <w:rFonts w:ascii="Calibri" w:hAnsi="Calibri"/>
              </w:rPr>
              <w:t>Writing an article about a controversial topic.</w:t>
            </w:r>
          </w:p>
        </w:tc>
        <w:tc>
          <w:tcPr>
            <w:tcW w:w="2244" w:type="dxa"/>
          </w:tcPr>
          <w:p w14:paraId="3CF63E88" w14:textId="77777777" w:rsidR="00A75159" w:rsidRPr="00427699" w:rsidRDefault="00B00A61" w:rsidP="005801CD">
            <w:pPr>
              <w:rPr>
                <w:rFonts w:ascii="Calibri" w:hAnsi="Calibri" w:cs="Arial"/>
                <w:color w:val="993366"/>
                <w:sz w:val="22"/>
                <w:szCs w:val="22"/>
              </w:rPr>
            </w:pPr>
            <w:r w:rsidRPr="00427699">
              <w:rPr>
                <w:rFonts w:ascii="Calibri" w:hAnsi="Calibri"/>
              </w:rPr>
              <w:t>Gothic; transgression; liminality; Romanticism; archetypes; motifs;</w:t>
            </w:r>
          </w:p>
        </w:tc>
        <w:tc>
          <w:tcPr>
            <w:tcW w:w="1984" w:type="dxa"/>
          </w:tcPr>
          <w:p w14:paraId="1299C43A" w14:textId="77777777" w:rsidR="00A75159" w:rsidRPr="00427699" w:rsidRDefault="00A75159">
            <w:pPr>
              <w:rPr>
                <w:rFonts w:ascii="Calibri" w:hAnsi="Calibri" w:cs="Arial"/>
                <w:sz w:val="22"/>
                <w:szCs w:val="22"/>
              </w:rPr>
            </w:pPr>
          </w:p>
        </w:tc>
      </w:tr>
    </w:tbl>
    <w:p w14:paraId="4DDBEF00" w14:textId="77777777" w:rsidR="00F52BD4" w:rsidRPr="00427699" w:rsidRDefault="00F52BD4">
      <w:pPr>
        <w:rPr>
          <w:rFonts w:ascii="Calibri" w:hAnsi="Calibri"/>
          <w:sz w:val="22"/>
          <w:szCs w:val="22"/>
        </w:rPr>
      </w:pPr>
    </w:p>
    <w:p w14:paraId="1EA0E84D" w14:textId="77777777" w:rsidR="008A3215" w:rsidRPr="00427699" w:rsidRDefault="009A226B">
      <w:pPr>
        <w:rPr>
          <w:rFonts w:ascii="Calibri" w:hAnsi="Calibri" w:cs="Arial"/>
          <w:b/>
          <w:sz w:val="22"/>
          <w:szCs w:val="22"/>
        </w:rPr>
      </w:pPr>
      <w:r w:rsidRPr="00427699">
        <w:rPr>
          <w:rFonts w:ascii="Calibri" w:hAnsi="Calibri" w:cs="Arial"/>
          <w:b/>
          <w:sz w:val="22"/>
          <w:szCs w:val="22"/>
        </w:rPr>
        <w:t>Some a</w:t>
      </w:r>
      <w:r w:rsidR="008A3215" w:rsidRPr="00427699">
        <w:rPr>
          <w:rFonts w:ascii="Calibri" w:hAnsi="Calibri" w:cs="Arial"/>
          <w:b/>
          <w:sz w:val="22"/>
          <w:szCs w:val="22"/>
        </w:rPr>
        <w:t>dvice</w:t>
      </w:r>
      <w:r w:rsidR="00A75159" w:rsidRPr="00427699">
        <w:rPr>
          <w:rFonts w:ascii="Calibri" w:hAnsi="Calibri" w:cs="Arial"/>
          <w:b/>
          <w:sz w:val="22"/>
          <w:szCs w:val="22"/>
        </w:rPr>
        <w:t xml:space="preserve"> on how to make progress in English: </w:t>
      </w:r>
    </w:p>
    <w:p w14:paraId="3461D779" w14:textId="77777777" w:rsidR="008D4EFE" w:rsidRPr="00427699" w:rsidRDefault="008D4EFE">
      <w:pPr>
        <w:rPr>
          <w:rFonts w:ascii="Calibri" w:hAnsi="Calibri" w:cs="Arial"/>
          <w:sz w:val="22"/>
          <w:szCs w:val="22"/>
        </w:rPr>
      </w:pPr>
    </w:p>
    <w:p w14:paraId="1D411852" w14:textId="77777777" w:rsidR="008D4EFE" w:rsidRPr="00427699" w:rsidRDefault="008D4EFE" w:rsidP="006B671D">
      <w:pPr>
        <w:numPr>
          <w:ilvl w:val="0"/>
          <w:numId w:val="6"/>
        </w:numPr>
        <w:rPr>
          <w:rFonts w:ascii="Calibri" w:hAnsi="Calibri" w:cs="Arial"/>
          <w:i/>
          <w:sz w:val="22"/>
          <w:szCs w:val="22"/>
        </w:rPr>
      </w:pPr>
      <w:r w:rsidRPr="00427699">
        <w:rPr>
          <w:rFonts w:ascii="Calibri" w:hAnsi="Calibri" w:cs="Arial"/>
          <w:sz w:val="22"/>
          <w:szCs w:val="22"/>
        </w:rPr>
        <w:t>You should be reading for</w:t>
      </w:r>
      <w:r w:rsidR="009A226B" w:rsidRPr="00427699">
        <w:rPr>
          <w:rFonts w:ascii="Calibri" w:hAnsi="Calibri" w:cs="Arial"/>
          <w:sz w:val="22"/>
          <w:szCs w:val="22"/>
        </w:rPr>
        <w:t xml:space="preserve"> at least</w:t>
      </w:r>
      <w:r w:rsidRPr="00427699">
        <w:rPr>
          <w:rFonts w:ascii="Calibri" w:hAnsi="Calibri" w:cs="Arial"/>
          <w:sz w:val="22"/>
          <w:szCs w:val="22"/>
        </w:rPr>
        <w:t xml:space="preserve"> 30 minutes independently </w:t>
      </w:r>
      <w:r w:rsidRPr="00427699">
        <w:rPr>
          <w:rFonts w:ascii="Calibri" w:hAnsi="Calibri" w:cs="Arial"/>
          <w:i/>
          <w:sz w:val="22"/>
          <w:szCs w:val="22"/>
        </w:rPr>
        <w:t>every day.</w:t>
      </w:r>
    </w:p>
    <w:p w14:paraId="420C3F63" w14:textId="77777777" w:rsidR="008D4EFE" w:rsidRPr="00427699" w:rsidRDefault="008D4EFE" w:rsidP="006B671D">
      <w:pPr>
        <w:numPr>
          <w:ilvl w:val="0"/>
          <w:numId w:val="6"/>
        </w:numPr>
        <w:rPr>
          <w:rFonts w:ascii="Calibri" w:hAnsi="Calibri" w:cs="Arial"/>
          <w:sz w:val="22"/>
          <w:szCs w:val="22"/>
        </w:rPr>
      </w:pPr>
      <w:r w:rsidRPr="20AD9309">
        <w:rPr>
          <w:rFonts w:ascii="Calibri" w:hAnsi="Calibri" w:cs="Arial"/>
          <w:sz w:val="22"/>
          <w:szCs w:val="22"/>
        </w:rPr>
        <w:t>Read a variety of different writing (newspapers, articles, magazines)</w:t>
      </w:r>
      <w:r w:rsidR="009A226B" w:rsidRPr="20AD9309">
        <w:rPr>
          <w:rFonts w:ascii="Calibri" w:hAnsi="Calibri" w:cs="Arial"/>
          <w:sz w:val="22"/>
          <w:szCs w:val="22"/>
        </w:rPr>
        <w:t>.</w:t>
      </w:r>
    </w:p>
    <w:p w14:paraId="3E1F2114" w14:textId="77777777" w:rsidR="008D4EFE" w:rsidRPr="00427699" w:rsidRDefault="008D4EFE" w:rsidP="006B671D">
      <w:pPr>
        <w:numPr>
          <w:ilvl w:val="0"/>
          <w:numId w:val="6"/>
        </w:numPr>
        <w:rPr>
          <w:rFonts w:ascii="Calibri" w:hAnsi="Calibri" w:cs="Arial"/>
          <w:sz w:val="22"/>
          <w:szCs w:val="22"/>
        </w:rPr>
      </w:pPr>
      <w:r w:rsidRPr="00427699">
        <w:rPr>
          <w:rFonts w:ascii="Calibri" w:hAnsi="Calibri" w:cs="Arial"/>
          <w:sz w:val="22"/>
          <w:szCs w:val="22"/>
        </w:rPr>
        <w:t xml:space="preserve">Develop your Literacy by </w:t>
      </w:r>
      <w:r w:rsidR="009A226B" w:rsidRPr="00427699">
        <w:rPr>
          <w:rFonts w:ascii="Calibri" w:hAnsi="Calibri" w:cs="Arial"/>
          <w:sz w:val="22"/>
          <w:szCs w:val="22"/>
        </w:rPr>
        <w:t>correcting your own writing and keeping a vocabulary list.</w:t>
      </w:r>
    </w:p>
    <w:p w14:paraId="72C337D3" w14:textId="77777777" w:rsidR="008A3215" w:rsidRPr="00427699" w:rsidRDefault="009A226B" w:rsidP="006B671D">
      <w:pPr>
        <w:numPr>
          <w:ilvl w:val="0"/>
          <w:numId w:val="6"/>
        </w:numPr>
        <w:rPr>
          <w:rFonts w:ascii="Calibri" w:hAnsi="Calibri" w:cs="Arial"/>
          <w:sz w:val="22"/>
          <w:szCs w:val="22"/>
        </w:rPr>
      </w:pPr>
      <w:r w:rsidRPr="00427699">
        <w:rPr>
          <w:rFonts w:ascii="Calibri" w:hAnsi="Calibri" w:cs="Arial"/>
          <w:i/>
          <w:sz w:val="22"/>
          <w:szCs w:val="22"/>
        </w:rPr>
        <w:t>You can always ask your teacher about how to improve. Spend time acting on your teacher’s targets and answering their questions in your exercise book.</w:t>
      </w:r>
    </w:p>
    <w:sectPr w:rsidR="008A3215" w:rsidRPr="00427699" w:rsidSect="008E3201">
      <w:pgSz w:w="11906" w:h="16838"/>
      <w:pgMar w:top="180" w:right="746"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C1160" w14:textId="77777777" w:rsidR="00515F28" w:rsidRDefault="00515F28" w:rsidP="00515F28">
      <w:r>
        <w:separator/>
      </w:r>
    </w:p>
  </w:endnote>
  <w:endnote w:type="continuationSeparator" w:id="0">
    <w:p w14:paraId="2723E904" w14:textId="77777777" w:rsidR="00515F28" w:rsidRDefault="00515F28" w:rsidP="0051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A02DA" w14:textId="77777777" w:rsidR="00515F28" w:rsidRDefault="00515F28" w:rsidP="00515F28">
      <w:r>
        <w:separator/>
      </w:r>
    </w:p>
  </w:footnote>
  <w:footnote w:type="continuationSeparator" w:id="0">
    <w:p w14:paraId="2A9EE672" w14:textId="77777777" w:rsidR="00515F28" w:rsidRDefault="00515F28" w:rsidP="0051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4B67"/>
    <w:multiLevelType w:val="hybridMultilevel"/>
    <w:tmpl w:val="FA482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E1530"/>
    <w:multiLevelType w:val="hybridMultilevel"/>
    <w:tmpl w:val="FFD8D0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214E0"/>
    <w:multiLevelType w:val="hybridMultilevel"/>
    <w:tmpl w:val="1248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10AE7"/>
    <w:multiLevelType w:val="hybridMultilevel"/>
    <w:tmpl w:val="200E2D9C"/>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AC142C"/>
    <w:multiLevelType w:val="hybridMultilevel"/>
    <w:tmpl w:val="F110820A"/>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CC1E17"/>
    <w:multiLevelType w:val="hybridMultilevel"/>
    <w:tmpl w:val="154E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5E"/>
    <w:rsid w:val="000A36A4"/>
    <w:rsid w:val="00155542"/>
    <w:rsid w:val="00170837"/>
    <w:rsid w:val="001C58AF"/>
    <w:rsid w:val="00247A08"/>
    <w:rsid w:val="002A074A"/>
    <w:rsid w:val="002C3E5F"/>
    <w:rsid w:val="002C7DAA"/>
    <w:rsid w:val="003100A1"/>
    <w:rsid w:val="00330012"/>
    <w:rsid w:val="00337539"/>
    <w:rsid w:val="003435A3"/>
    <w:rsid w:val="003971D9"/>
    <w:rsid w:val="003B6782"/>
    <w:rsid w:val="003C2AE3"/>
    <w:rsid w:val="0040462D"/>
    <w:rsid w:val="004102BA"/>
    <w:rsid w:val="00427699"/>
    <w:rsid w:val="00472771"/>
    <w:rsid w:val="00515F28"/>
    <w:rsid w:val="00532134"/>
    <w:rsid w:val="00571A8C"/>
    <w:rsid w:val="005801CD"/>
    <w:rsid w:val="005B0343"/>
    <w:rsid w:val="00600A15"/>
    <w:rsid w:val="00656667"/>
    <w:rsid w:val="0069692D"/>
    <w:rsid w:val="006B671D"/>
    <w:rsid w:val="006E3BE3"/>
    <w:rsid w:val="006E70F9"/>
    <w:rsid w:val="006F019C"/>
    <w:rsid w:val="00743E7F"/>
    <w:rsid w:val="00771FF1"/>
    <w:rsid w:val="007E0550"/>
    <w:rsid w:val="007E2B54"/>
    <w:rsid w:val="007F6BE6"/>
    <w:rsid w:val="008030C1"/>
    <w:rsid w:val="00813ABC"/>
    <w:rsid w:val="008313D8"/>
    <w:rsid w:val="0084626E"/>
    <w:rsid w:val="00846936"/>
    <w:rsid w:val="00874A6C"/>
    <w:rsid w:val="0088431E"/>
    <w:rsid w:val="008A3215"/>
    <w:rsid w:val="008D4EFE"/>
    <w:rsid w:val="008E3201"/>
    <w:rsid w:val="00903799"/>
    <w:rsid w:val="00904D29"/>
    <w:rsid w:val="009269E1"/>
    <w:rsid w:val="00952523"/>
    <w:rsid w:val="009658F2"/>
    <w:rsid w:val="009A226B"/>
    <w:rsid w:val="009A5408"/>
    <w:rsid w:val="009B4C3A"/>
    <w:rsid w:val="009E7E64"/>
    <w:rsid w:val="00A50177"/>
    <w:rsid w:val="00A75159"/>
    <w:rsid w:val="00AA5CB1"/>
    <w:rsid w:val="00AE2742"/>
    <w:rsid w:val="00B00A61"/>
    <w:rsid w:val="00B500B7"/>
    <w:rsid w:val="00BA5254"/>
    <w:rsid w:val="00BC2E7D"/>
    <w:rsid w:val="00BE5600"/>
    <w:rsid w:val="00BF425E"/>
    <w:rsid w:val="00C941F6"/>
    <w:rsid w:val="00CE38E1"/>
    <w:rsid w:val="00CF2354"/>
    <w:rsid w:val="00CF781F"/>
    <w:rsid w:val="00D25548"/>
    <w:rsid w:val="00D60FCD"/>
    <w:rsid w:val="00D77313"/>
    <w:rsid w:val="00D95F61"/>
    <w:rsid w:val="00DA35B2"/>
    <w:rsid w:val="00DD287A"/>
    <w:rsid w:val="00DE1A22"/>
    <w:rsid w:val="00E00618"/>
    <w:rsid w:val="00E22D10"/>
    <w:rsid w:val="00E642C4"/>
    <w:rsid w:val="00EE106F"/>
    <w:rsid w:val="00F05A3A"/>
    <w:rsid w:val="00F329DE"/>
    <w:rsid w:val="00F33C42"/>
    <w:rsid w:val="00F33E81"/>
    <w:rsid w:val="00F52BD4"/>
    <w:rsid w:val="00F71F3C"/>
    <w:rsid w:val="00F76967"/>
    <w:rsid w:val="04F91DAA"/>
    <w:rsid w:val="06ACE9E7"/>
    <w:rsid w:val="10F02A81"/>
    <w:rsid w:val="20AD9309"/>
    <w:rsid w:val="550F7E2C"/>
    <w:rsid w:val="5813D0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3A93CB4F"/>
  <w15:chartTrackingRefBased/>
  <w15:docId w15:val="{6968E6D0-D649-487C-BA1D-7526D639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E7E64"/>
    <w:pPr>
      <w:shd w:val="clear" w:color="auto" w:fill="000080"/>
    </w:pPr>
    <w:rPr>
      <w:rFonts w:ascii="Tahoma" w:hAnsi="Tahoma" w:cs="Tahoma"/>
      <w:sz w:val="20"/>
      <w:szCs w:val="20"/>
    </w:rPr>
  </w:style>
  <w:style w:type="paragraph" w:styleId="BalloonText">
    <w:name w:val="Balloon Text"/>
    <w:basedOn w:val="Normal"/>
    <w:link w:val="BalloonTextChar"/>
    <w:rsid w:val="009B4C3A"/>
    <w:rPr>
      <w:rFonts w:ascii="Tahoma" w:hAnsi="Tahoma" w:cs="Tahoma"/>
      <w:sz w:val="16"/>
      <w:szCs w:val="16"/>
    </w:rPr>
  </w:style>
  <w:style w:type="character" w:customStyle="1" w:styleId="BalloonTextChar">
    <w:name w:val="Balloon Text Char"/>
    <w:link w:val="BalloonText"/>
    <w:rsid w:val="009B4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92690">
      <w:bodyDiv w:val="1"/>
      <w:marLeft w:val="0"/>
      <w:marRight w:val="0"/>
      <w:marTop w:val="0"/>
      <w:marBottom w:val="0"/>
      <w:divBdr>
        <w:top w:val="none" w:sz="0" w:space="0" w:color="auto"/>
        <w:left w:val="none" w:sz="0" w:space="0" w:color="auto"/>
        <w:bottom w:val="none" w:sz="0" w:space="0" w:color="auto"/>
        <w:right w:val="none" w:sz="0" w:space="0" w:color="auto"/>
      </w:divBdr>
    </w:div>
    <w:div w:id="19117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4b00801-a31c-4267-b30f-0f79aea409de">
      <UserInfo>
        <DisplayName>Sally Ford [STAFF]</DisplayName>
        <AccountId>285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5" ma:contentTypeDescription="Create a new document." ma:contentTypeScope="" ma:versionID="c97f1051a1589d045024e11c5229bf4c">
  <xsd:schema xmlns:xsd="http://www.w3.org/2001/XMLSchema" xmlns:xs="http://www.w3.org/2001/XMLSchema" xmlns:p="http://schemas.microsoft.com/office/2006/metadata/properties" xmlns:ns1="http://schemas.microsoft.com/sharepoint/v3" xmlns:ns2="d4b00801-a31c-4267-b30f-0f79aea409de" xmlns:ns3="3e99b9b7-5913-4263-9442-bf7bcc50326b" targetNamespace="http://schemas.microsoft.com/office/2006/metadata/properties" ma:root="true" ma:fieldsID="8cd962c92edbc05c43a8750abaaddb0c" ns1:_="" ns2:_="" ns3:_="">
    <xsd:import namespace="http://schemas.microsoft.com/sharepoint/v3"/>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8C77541-7553-43DE-A28A-319BEABA23DE}">
  <ds:schemaRefs>
    <ds:schemaRef ds:uri="http://schemas.microsoft.com/sharepoint/v3/contenttype/forms"/>
  </ds:schemaRefs>
</ds:datastoreItem>
</file>

<file path=customXml/itemProps2.xml><?xml version="1.0" encoding="utf-8"?>
<ds:datastoreItem xmlns:ds="http://schemas.openxmlformats.org/officeDocument/2006/customXml" ds:itemID="{C0D47116-8ABF-477D-977F-42197D10DC26}">
  <ds:schemaRefs>
    <ds:schemaRef ds:uri="http://schemas.openxmlformats.org/officeDocument/2006/bibliography"/>
  </ds:schemaRefs>
</ds:datastoreItem>
</file>

<file path=customXml/itemProps3.xml><?xml version="1.0" encoding="utf-8"?>
<ds:datastoreItem xmlns:ds="http://schemas.openxmlformats.org/officeDocument/2006/customXml" ds:itemID="{B31FA3B6-7116-4893-927E-082934A07E83}">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3e99b9b7-5913-4263-9442-bf7bcc50326b"/>
    <ds:schemaRef ds:uri="http://purl.org/dc/terms/"/>
    <ds:schemaRef ds:uri="d4b00801-a31c-4267-b30f-0f79aea409d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454DEEE-4AB8-404F-8EB8-9B716072C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b00801-a31c-4267-b30f-0f79aea409de"/>
    <ds:schemaRef ds:uri="3e99b9b7-5913-4263-9442-bf7bcc5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A4ECC-02C4-4984-8875-FA653CA292F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Company>Oldfield School</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Oldfield School</dc:title>
  <dc:subject/>
  <dc:creator>Oldfield Schoool - English Arts</dc:creator>
  <cp:keywords/>
  <cp:lastModifiedBy>Sally Ford [STAFF]</cp:lastModifiedBy>
  <cp:revision>2</cp:revision>
  <cp:lastPrinted>2019-09-19T22:36:00Z</cp:lastPrinted>
  <dcterms:created xsi:type="dcterms:W3CDTF">2021-11-16T08:43:00Z</dcterms:created>
  <dcterms:modified xsi:type="dcterms:W3CDTF">2021-11-16T08:43:00Z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Joseph Gould [STAFF]</vt:lpwstr>
  </property>
  <property fmtid="{D5CDD505-2E9C-101B-9397-08002B2CF9AE}" pid="3" name="Order">
    <vt:lpwstr>11489200.0000000</vt:lpwstr>
  </property>
  <property fmtid="{D5CDD505-2E9C-101B-9397-08002B2CF9AE}" pid="4" name="display_urn:schemas-microsoft-com:office:office#Author">
    <vt:lpwstr>Joseph Gould [STAFF]</vt:lpwstr>
  </property>
  <property fmtid="{D5CDD505-2E9C-101B-9397-08002B2CF9AE}" pid="5" name="ContentTypeId">
    <vt:lpwstr>0x010100A6E415838423C54BA8BEAE5F8D5B5AEF</vt:lpwstr>
  </property>
</Properties>
</file>